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Информация</w:t>
      </w:r>
    </w:p>
    <w:p w14:paraId="02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о сроках, местах и порядке информи</w:t>
      </w:r>
      <w:r>
        <w:rPr>
          <w:b w:val="1"/>
        </w:rPr>
        <w:t>рования о результатах экзаменов</w:t>
      </w:r>
      <w:r>
        <w:rPr>
          <w:b w:val="1"/>
        </w:rPr>
        <w:t xml:space="preserve"> </w:t>
      </w:r>
    </w:p>
    <w:p w14:paraId="03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ГИА-11</w:t>
      </w:r>
      <w:r>
        <w:rPr>
          <w:b w:val="1"/>
        </w:rPr>
        <w:br/>
      </w:r>
      <w:r>
        <w:rPr>
          <w:b w:val="1"/>
        </w:rPr>
        <w:t xml:space="preserve">на территории Московской области </w:t>
      </w:r>
      <w:r>
        <w:rPr>
          <w:b w:val="1"/>
        </w:rPr>
        <w:t>в 202</w:t>
      </w:r>
      <w:r>
        <w:rPr>
          <w:b w:val="1"/>
        </w:rPr>
        <w:t>5</w:t>
      </w:r>
      <w:r>
        <w:rPr>
          <w:b w:val="1"/>
        </w:rPr>
        <w:t xml:space="preserve"> году </w:t>
      </w:r>
    </w:p>
    <w:p w14:paraId="04000000">
      <w:pPr>
        <w:spacing w:line="240" w:lineRule="auto"/>
        <w:ind/>
      </w:pPr>
    </w:p>
    <w:p w14:paraId="05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Порядком проведения госу</w:t>
      </w:r>
      <w:r>
        <w:rPr>
          <w:sz w:val="28"/>
        </w:rPr>
        <w:t>дарственной итоговой аттестации</w:t>
      </w:r>
      <w:r>
        <w:rPr>
          <w:sz w:val="28"/>
        </w:rPr>
        <w:br/>
      </w:r>
      <w:r>
        <w:rPr>
          <w:sz w:val="28"/>
        </w:rPr>
        <w:t>по образовательным программам среднего общего образования, утвержденным приказом Минпросвещения Р</w:t>
      </w:r>
      <w:r>
        <w:rPr>
          <w:sz w:val="28"/>
        </w:rPr>
        <w:t xml:space="preserve">оссии и Рособрнадзора </w:t>
      </w:r>
      <w:r>
        <w:rPr>
          <w:sz w:val="28"/>
        </w:rPr>
        <w:t>от 0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04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№ </w:t>
      </w:r>
      <w:r>
        <w:rPr>
          <w:sz w:val="28"/>
        </w:rPr>
        <w:t>233</w:t>
      </w:r>
      <w:r>
        <w:rPr>
          <w:sz w:val="28"/>
        </w:rPr>
        <w:t>/</w:t>
      </w:r>
      <w:r>
        <w:rPr>
          <w:sz w:val="28"/>
        </w:rPr>
        <w:t>552</w:t>
      </w:r>
      <w:r>
        <w:rPr>
          <w:sz w:val="28"/>
        </w:rPr>
        <w:t>, сообщаем о сроках, местах и порядке информи</w:t>
      </w:r>
      <w:r>
        <w:rPr>
          <w:sz w:val="28"/>
        </w:rPr>
        <w:t>рования о результатах экзаменов</w:t>
      </w:r>
      <w:r>
        <w:rPr>
          <w:sz w:val="28"/>
        </w:rPr>
        <w:br/>
      </w:r>
      <w:r>
        <w:rPr>
          <w:sz w:val="28"/>
        </w:rPr>
        <w:t>в 202</w:t>
      </w:r>
      <w:r>
        <w:rPr>
          <w:sz w:val="28"/>
        </w:rPr>
        <w:t>5</w:t>
      </w:r>
      <w:r>
        <w:rPr>
          <w:sz w:val="28"/>
        </w:rPr>
        <w:t xml:space="preserve"> году на территории Московской области.</w:t>
      </w:r>
    </w:p>
    <w:p w14:paraId="06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Председатель ГЭК Московской области рассмат</w:t>
      </w:r>
      <w:r>
        <w:rPr>
          <w:sz w:val="28"/>
        </w:rPr>
        <w:t>ривает результаты экзаменов</w:t>
      </w:r>
      <w:r>
        <w:rPr>
          <w:sz w:val="28"/>
        </w:rPr>
        <w:br/>
      </w:r>
      <w:r>
        <w:rPr>
          <w:sz w:val="28"/>
        </w:rPr>
        <w:t>по каждому учебному предмету и принимает решение об их утверждении, изменении и (или) аннулировании.</w:t>
      </w:r>
    </w:p>
    <w:p w14:paraId="07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тверждение результатов экзаменов осуществляется в течение одного рабочего дня с момента их получения из регионального центра обработки информации </w:t>
      </w:r>
      <w:r>
        <w:rPr>
          <w:sz w:val="28"/>
        </w:rPr>
        <w:t>ГАОУ ДПО МО</w:t>
      </w:r>
      <w:r>
        <w:rPr>
          <w:sz w:val="28"/>
        </w:rPr>
        <w:t xml:space="preserve"> «Корпоративный университет развития образования» </w:t>
      </w:r>
      <w:r>
        <w:rPr>
          <w:sz w:val="28"/>
        </w:rPr>
        <w:t xml:space="preserve">(РЦОИ). </w:t>
      </w:r>
    </w:p>
    <w:p w14:paraId="08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После утверждения результаты экзаменов в течение одного рабочего дня передаются по защищенным каналам связи из РЦОИ в органы местного самоуправления муниципальных образований Московской области, осуществляющие управление в сфере образования.</w:t>
      </w:r>
    </w:p>
    <w:p w14:paraId="09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Муниципальные органы управления образованием в тот же </w:t>
      </w:r>
      <w:r>
        <w:rPr>
          <w:sz w:val="28"/>
        </w:rPr>
        <w:t xml:space="preserve">день направляют результаты экзаменов в общеобразовательные организации для </w:t>
      </w:r>
      <w:r>
        <w:rPr>
          <w:sz w:val="28"/>
        </w:rPr>
        <w:t xml:space="preserve">официального </w:t>
      </w:r>
      <w:r>
        <w:rPr>
          <w:sz w:val="28"/>
        </w:rPr>
        <w:t>ознакомления участников экзаменов с утвержденными председателем ГЭК резуль</w:t>
      </w:r>
      <w:r>
        <w:rPr>
          <w:sz w:val="28"/>
        </w:rPr>
        <w:t>татами.</w:t>
      </w:r>
    </w:p>
    <w:p w14:paraId="0A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Официальное ознакомление участников экзаменов с полученными ими результатами по учебному предмету осуществляетс</w:t>
      </w:r>
      <w:r>
        <w:rPr>
          <w:sz w:val="28"/>
        </w:rPr>
        <w:t>я в течение одного рабочего дня</w:t>
      </w:r>
      <w:r>
        <w:rPr>
          <w:sz w:val="28"/>
        </w:rPr>
        <w:br/>
      </w:r>
      <w:r>
        <w:rPr>
          <w:sz w:val="28"/>
        </w:rPr>
        <w:t>со дня их передачи в органы местного самоуправления муниципальных</w:t>
      </w:r>
      <w:r>
        <w:rPr>
          <w:sz w:val="28"/>
        </w:rPr>
        <w:t xml:space="preserve"> образ</w:t>
      </w:r>
      <w:r>
        <w:rPr>
          <w:sz w:val="28"/>
        </w:rPr>
        <w:t>ований Московской области, осуществляющие управление в сфере образования. Указанный день считается официальным днем объявления результатов экзаменов.</w:t>
      </w:r>
    </w:p>
    <w:p w14:paraId="0B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Места официального ознакомления с результатами экзаменов:</w:t>
      </w:r>
    </w:p>
    <w:p w14:paraId="0C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для участников ГИА-11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– в образовательной организации, которой они были допущены в установленном порядке к ГИА-11;</w:t>
      </w:r>
    </w:p>
    <w:p w14:paraId="0D000000">
      <w:pPr>
        <w:pStyle w:val="Style_1"/>
        <w:spacing w:line="276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для участников </w:t>
      </w:r>
      <w:r>
        <w:rPr>
          <w:sz w:val="28"/>
        </w:rPr>
        <w:t>ЕГЭ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в органах местного самоуправления муниципальных образований Московской области, осуществляющих управление в сфере образования (по месту регистрации на сдачу ЕГЭ</w:t>
      </w:r>
      <w:r>
        <w:rPr>
          <w:sz w:val="28"/>
        </w:rPr>
        <w:t>).</w:t>
      </w:r>
    </w:p>
    <w:p w14:paraId="0E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Предварительное ознакомление участников экзаменов с полученными ими результатами экзаменов по соответствующему учебному предмету может осуществляться с использованием информационно – коммуникационных технологий на официальном информационном портале ЕГЭ (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"https://checkege.rustest.ru/"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</w:t>
      </w:r>
      <w:r>
        <w:rPr>
          <w:rStyle w:val="Style_2_ch"/>
          <w:sz w:val="28"/>
        </w:rPr>
        <w:t>://</w:t>
      </w:r>
      <w:r>
        <w:rPr>
          <w:rStyle w:val="Style_2_ch"/>
          <w:sz w:val="28"/>
        </w:rPr>
        <w:t>checkege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rustes</w:t>
      </w:r>
      <w:bookmarkStart w:id="1" w:name="_Hlt154650402"/>
      <w:r>
        <w:rPr>
          <w:rStyle w:val="Style_2_ch"/>
          <w:sz w:val="28"/>
        </w:rPr>
        <w:t>t</w:t>
      </w:r>
      <w:bookmarkEnd w:id="1"/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t>/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) </w:t>
      </w:r>
      <w:r>
        <w:rPr>
          <w:sz w:val="28"/>
        </w:rPr>
        <w:t>в разделе «Участникам ЕГЭ», далее «Проверить результаты ЕГЭ» и на сайте РЦОИ (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"http://rcoi.net/"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http://rcoi.net/</w:t>
      </w:r>
      <w:r>
        <w:rPr>
          <w:rStyle w:val="Style_2_ch"/>
          <w:sz w:val="28"/>
        </w:rPr>
        <w:fldChar w:fldCharType="end"/>
      </w:r>
      <w:r>
        <w:rPr>
          <w:sz w:val="28"/>
        </w:rPr>
        <w:t>) в разделе «Результаты ЕГЭ (РЦОИ)».</w:t>
      </w:r>
    </w:p>
    <w:p w14:paraId="0F000000">
      <w:pPr>
        <w:pStyle w:val="Style_1"/>
        <w:spacing w:line="276" w:lineRule="auto"/>
        <w:ind w:firstLine="0" w:left="0"/>
        <w:jc w:val="both"/>
        <w:rPr>
          <w:sz w:val="16"/>
        </w:rPr>
      </w:pPr>
      <w:r>
        <w:rPr>
          <w:sz w:val="16"/>
        </w:rPr>
        <w:t>----------------</w:t>
      </w:r>
      <w:r>
        <w:rPr>
          <w:sz w:val="16"/>
        </w:rPr>
        <w:t>-------------------------------------------------------------------------------------------------------------------------------------------------------------------------------</w:t>
      </w:r>
    </w:p>
    <w:p w14:paraId="10000000">
      <w:pPr>
        <w:pStyle w:val="Style_3"/>
        <w:spacing w:line="276" w:lineRule="auto"/>
        <w:ind w:right="128"/>
        <w:jc w:val="both"/>
        <w:rPr>
          <w:sz w:val="16"/>
        </w:rPr>
      </w:pPr>
      <w:r>
        <w:rPr>
          <w:sz w:val="16"/>
        </w:rPr>
        <w:t>1</w:t>
      </w:r>
      <w:r>
        <w:rPr>
          <w:sz w:val="16"/>
        </w:rPr>
        <w:t xml:space="preserve"> </w:t>
      </w:r>
      <w:r>
        <w:rPr>
          <w:sz w:val="16"/>
        </w:rPr>
        <w:t>О</w:t>
      </w:r>
      <w:r>
        <w:rPr>
          <w:sz w:val="16"/>
        </w:rPr>
        <w:t>бучающиеся</w:t>
      </w:r>
      <w:r>
        <w:rPr>
          <w:sz w:val="16"/>
        </w:rPr>
        <w:t>, экстерны образовательных организаций</w:t>
      </w:r>
      <w:r>
        <w:rPr>
          <w:sz w:val="16"/>
        </w:rPr>
        <w:t xml:space="preserve"> </w:t>
      </w:r>
    </w:p>
    <w:p w14:paraId="11000000">
      <w:pPr>
        <w:pStyle w:val="Style_3"/>
        <w:spacing w:line="276" w:lineRule="auto"/>
        <w:ind w:right="128"/>
        <w:jc w:val="both"/>
        <w:rPr>
          <w:sz w:val="16"/>
        </w:rPr>
      </w:pPr>
      <w:r>
        <w:rPr>
          <w:sz w:val="16"/>
        </w:rPr>
        <w:t>2</w:t>
      </w:r>
      <w:r>
        <w:rPr>
          <w:sz w:val="16"/>
        </w:rPr>
        <w:t xml:space="preserve"> Выпускники прошлых лет, лица, обучающиеся по образовательным программам среднего профессионального образования</w:t>
      </w:r>
      <w:r>
        <w:rPr>
          <w:sz w:val="16"/>
        </w:rPr>
        <w:t xml:space="preserve"> (обучающиеся СПО)</w:t>
      </w:r>
      <w:r>
        <w:rPr>
          <w:sz w:val="16"/>
        </w:rPr>
        <w:t>, а также обучающиеся, получающие среднее общее образование в иностранных организациях, осуществляющих образовательную деятельность.</w:t>
      </w:r>
    </w:p>
    <w:sectPr>
      <w:pgSz w:h="16838" w:orient="portrait" w:w="11906"/>
      <w:pgMar w:bottom="425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276" w:lineRule="auto"/>
      <w:ind w:firstLine="709"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widowControl w:val="0"/>
      <w:spacing w:line="240" w:lineRule="auto"/>
      <w:ind w:firstLine="0"/>
      <w:jc w:val="left"/>
    </w:pPr>
    <w:rPr>
      <w:sz w:val="24"/>
    </w:rPr>
  </w:style>
  <w:style w:styleId="Style_3_ch" w:type="character">
    <w:name w:val="Body Text"/>
    <w:basedOn w:val="Style_4_ch"/>
    <w:link w:val="Style_3"/>
    <w:rPr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spacing w:line="240" w:lineRule="auto"/>
      <w:ind w:firstLine="0" w:left="720"/>
      <w:jc w:val="left"/>
    </w:pPr>
    <w:rPr>
      <w:sz w:val="24"/>
    </w:rPr>
  </w:style>
  <w:style w:styleId="Style_1_ch" w:type="character">
    <w:name w:val="List Paragraph"/>
    <w:basedOn w:val="Style_4_ch"/>
    <w:link w:val="Style_1"/>
    <w:rPr>
      <w:sz w:val="24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2025-05-16T11:40:27Z</dcterms:modified>
</cp:coreProperties>
</file>