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3"/>
        <w:spacing w:line="322" w:lineRule="exact"/>
        <w:ind w:firstLine="0" w:left="295" w:right="220"/>
        <w:jc w:val="center"/>
        <w:rPr>
          <w:spacing w:val="-3"/>
        </w:rPr>
      </w:pPr>
      <w:r>
        <w:t xml:space="preserve">О </w:t>
      </w:r>
      <w:r>
        <w:t>сроках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rPr>
          <w:spacing w:val="-3"/>
        </w:rPr>
        <w:t xml:space="preserve">об </w:t>
      </w:r>
      <w:r>
        <w:rPr>
          <w:spacing w:val="-3"/>
        </w:rPr>
        <w:t xml:space="preserve">участии в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t xml:space="preserve"> </w:t>
      </w:r>
      <w:r>
        <w:t>по образовательным программам среднего общего образования</w:t>
      </w:r>
      <w:r>
        <w:t xml:space="preserve"> на </w:t>
      </w:r>
      <w:r>
        <w:t>территории Московской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>
        <w:t>5</w:t>
      </w:r>
      <w:r>
        <w:t>/</w:t>
      </w:r>
      <w:r>
        <w:t>202</w:t>
      </w:r>
      <w:r>
        <w:t>6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14:paraId="03000000">
      <w:pPr>
        <w:pStyle w:val="Style_4"/>
        <w:rPr>
          <w:b w:val="1"/>
          <w:sz w:val="28"/>
        </w:rPr>
      </w:pPr>
    </w:p>
    <w:p w14:paraId="04000000">
      <w:pPr>
        <w:pStyle w:val="Style_3"/>
        <w:tabs>
          <w:tab w:leader="none" w:pos="0" w:val="left"/>
        </w:tabs>
        <w:spacing w:line="276" w:lineRule="auto"/>
        <w:ind w:firstLine="0" w:left="0"/>
        <w:jc w:val="both"/>
        <w:rPr>
          <w:b w:val="0"/>
        </w:rPr>
      </w:pPr>
      <w:r>
        <w:tab/>
      </w:r>
      <w:r>
        <w:rPr>
          <w:b w:val="0"/>
        </w:rPr>
        <w:t>Государственная итоговая аттестация по образовательным программам среднего общего образования (далее – ГИА-1</w:t>
      </w:r>
      <w:r>
        <w:rPr>
          <w:b w:val="0"/>
        </w:rPr>
        <w:t>1)</w:t>
      </w:r>
      <w:r>
        <w:t xml:space="preserve"> </w:t>
      </w:r>
      <w:r>
        <w:rPr>
          <w:b w:val="0"/>
        </w:rPr>
        <w:t xml:space="preserve">проводится </w:t>
      </w:r>
      <w:r>
        <w:rPr>
          <w:b w:val="0"/>
        </w:rPr>
        <w:t>в форме единого государственного экзамена (далее – ЕГЭ) и в форме государственного выпускного экзамена (далее – ГВЭ):</w:t>
      </w:r>
    </w:p>
    <w:p w14:paraId="05000000">
      <w:pPr>
        <w:pStyle w:val="Style_3"/>
        <w:tabs>
          <w:tab w:leader="none" w:pos="0" w:val="left"/>
        </w:tabs>
        <w:spacing w:line="276" w:lineRule="auto"/>
        <w:ind w:firstLine="0" w:lef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ГИА-11 в форме ЕГЭ и (или) ГВЭ </w:t>
      </w:r>
      <w:r>
        <w:rPr>
          <w:b w:val="0"/>
        </w:rPr>
        <w:t xml:space="preserve">проводится </w:t>
      </w:r>
      <w:r>
        <w:rPr>
          <w:b w:val="0"/>
        </w:rPr>
        <w:t>по учебным предметам «Русский язык» и «Математика» (об</w:t>
      </w:r>
      <w:r>
        <w:rPr>
          <w:b w:val="0"/>
        </w:rPr>
        <w:t>язательные учебные предметы).</w:t>
      </w:r>
    </w:p>
    <w:p w14:paraId="06000000">
      <w:pPr>
        <w:pStyle w:val="Style_3"/>
        <w:tabs>
          <w:tab w:leader="none" w:pos="0" w:val="left"/>
        </w:tabs>
        <w:spacing w:line="276" w:lineRule="auto"/>
        <w:ind w:firstLine="0" w:lef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Экзамены в форме ЕГЭ по другим учебным предметам: «Биология», «География», «Иностранные языки» (английский, испанский, китайский, немецкий и фра</w:t>
      </w:r>
      <w:r>
        <w:rPr>
          <w:b w:val="0"/>
        </w:rPr>
        <w:t>нцузский), «Информатика», «История», «Литература», «Обществознание», «Физика», «</w:t>
      </w:r>
      <w:r>
        <w:rPr>
          <w:b w:val="0"/>
        </w:rPr>
        <w:t>Химия» (учебные предметы по выбору) участники ГИА</w:t>
      </w:r>
      <w:r>
        <w:rPr>
          <w:b w:val="0"/>
        </w:rPr>
        <w:t>-11 сдают</w:t>
      </w:r>
      <w:r>
        <w:rPr>
          <w:b w:val="0"/>
        </w:rPr>
        <w:br/>
      </w:r>
      <w:r>
        <w:rPr>
          <w:b w:val="0"/>
        </w:rPr>
        <w:t>по добровольной основе по своему выбору для</w:t>
      </w:r>
      <w:r>
        <w:rPr>
          <w:b w:val="0"/>
        </w:rPr>
        <w:t xml:space="preserve"> предоставления результатов ЕГЭ</w:t>
      </w:r>
      <w:r>
        <w:rPr>
          <w:b w:val="0"/>
        </w:rPr>
        <w:br/>
      </w:r>
      <w:r>
        <w:rPr>
          <w:b w:val="0"/>
        </w:rPr>
        <w:t>при приеме на обучение по программам бакалавриата и программам специалитета.</w:t>
      </w:r>
    </w:p>
    <w:p w14:paraId="07000000">
      <w:pPr>
        <w:pStyle w:val="Style_3"/>
        <w:tabs>
          <w:tab w:leader="none" w:pos="0" w:val="left"/>
        </w:tabs>
        <w:spacing w:line="276" w:lineRule="auto"/>
        <w:ind w:firstLine="0" w:lef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ЕГЭ по учебному предмету «Математика»</w:t>
      </w:r>
      <w:r>
        <w:rPr>
          <w:b w:val="0"/>
        </w:rPr>
        <w:t xml:space="preserve"> проводится по двум уровням:</w:t>
      </w:r>
    </w:p>
    <w:p w14:paraId="08000000">
      <w:pPr>
        <w:pStyle w:val="Style_3"/>
        <w:numPr>
          <w:ilvl w:val="0"/>
          <w:numId w:val="1"/>
        </w:numPr>
        <w:tabs>
          <w:tab w:leader="none" w:pos="0" w:val="left"/>
        </w:tabs>
        <w:spacing w:line="276" w:lineRule="auto"/>
        <w:ind w:firstLine="426" w:left="0"/>
        <w:jc w:val="both"/>
        <w:rPr>
          <w:b w:val="0"/>
        </w:rPr>
      </w:pPr>
      <w:r>
        <w:rPr>
          <w:b w:val="0"/>
        </w:rPr>
        <w:t>ЕГЭ, результаты которого признаются в к</w:t>
      </w:r>
      <w:r>
        <w:rPr>
          <w:b w:val="0"/>
        </w:rPr>
        <w:t>ачестве результатов ГИА-11 (ЕГЭ</w:t>
      </w:r>
      <w:r>
        <w:rPr>
          <w:b w:val="0"/>
        </w:rPr>
        <w:br/>
      </w:r>
      <w:r>
        <w:rPr>
          <w:b w:val="0"/>
        </w:rPr>
        <w:t>по математике базового уровня);</w:t>
      </w:r>
    </w:p>
    <w:p w14:paraId="09000000">
      <w:pPr>
        <w:numPr>
          <w:ilvl w:val="0"/>
          <w:numId w:val="1"/>
        </w:numPr>
        <w:spacing w:line="276" w:lineRule="auto"/>
        <w:ind w:firstLine="426" w:left="0"/>
        <w:jc w:val="both"/>
        <w:rPr>
          <w:sz w:val="28"/>
        </w:rPr>
      </w:pPr>
      <w:r>
        <w:rPr>
          <w:sz w:val="28"/>
        </w:rPr>
        <w:t>ЕГЭ, результаты которого признаются в качестве резу</w:t>
      </w:r>
      <w:r>
        <w:rPr>
          <w:sz w:val="28"/>
        </w:rPr>
        <w:t>льтатов ГИА-11, а также в качестве результатов вступительных исп</w:t>
      </w:r>
      <w:r>
        <w:rPr>
          <w:sz w:val="28"/>
        </w:rPr>
        <w:t>ытаний по математике при приеме</w:t>
      </w:r>
      <w:r>
        <w:rPr>
          <w:sz w:val="28"/>
        </w:rPr>
        <w:br/>
      </w:r>
      <w:r>
        <w:rPr>
          <w:sz w:val="28"/>
        </w:rPr>
        <w:t>на обучение по программам бакалавриата и программам специалитета</w:t>
      </w:r>
      <w:r>
        <w:rPr>
          <w:sz w:val="28"/>
        </w:rPr>
        <w:t xml:space="preserve"> (ЕГЭ</w:t>
      </w:r>
      <w:r>
        <w:rPr>
          <w:sz w:val="28"/>
        </w:rPr>
        <w:br/>
      </w:r>
      <w:r>
        <w:rPr>
          <w:sz w:val="28"/>
        </w:rPr>
        <w:t>по математике профильного уровня).</w:t>
      </w:r>
      <w:r>
        <w:rPr>
          <w:sz w:val="28"/>
        </w:rPr>
        <w:tab/>
      </w:r>
    </w:p>
    <w:p w14:paraId="0A000000">
      <w:pPr>
        <w:spacing w:line="276" w:lineRule="auto"/>
        <w:ind w:firstLine="720"/>
        <w:jc w:val="both"/>
        <w:rPr>
          <w:sz w:val="28"/>
        </w:rPr>
      </w:pPr>
      <w:r>
        <w:rPr>
          <w:b w:val="1"/>
          <w:sz w:val="28"/>
        </w:rPr>
        <w:t>Заявления</w:t>
      </w:r>
      <w:r>
        <w:rPr>
          <w:sz w:val="28"/>
        </w:rPr>
        <w:t xml:space="preserve"> с указанием выбранны</w:t>
      </w:r>
      <w:r>
        <w:rPr>
          <w:sz w:val="28"/>
        </w:rPr>
        <w:t>х учебных предметов, уровня ЕГЭ</w:t>
      </w:r>
      <w:r>
        <w:rPr>
          <w:sz w:val="28"/>
        </w:rPr>
        <w:br/>
      </w:r>
      <w:r>
        <w:rPr>
          <w:sz w:val="28"/>
        </w:rPr>
        <w:t>по математике (базовый или профильный), форм (формы), а также срок</w:t>
      </w:r>
      <w:r>
        <w:rPr>
          <w:sz w:val="28"/>
        </w:rPr>
        <w:t>ов участия</w:t>
      </w:r>
      <w:r>
        <w:rPr>
          <w:sz w:val="28"/>
        </w:rPr>
        <w:br/>
      </w:r>
      <w:r>
        <w:rPr>
          <w:sz w:val="28"/>
        </w:rPr>
        <w:t xml:space="preserve">в экзаменах </w:t>
      </w:r>
      <w:r>
        <w:rPr>
          <w:b w:val="1"/>
          <w:sz w:val="28"/>
        </w:rPr>
        <w:t>подаются до 1 февраля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года</w:t>
      </w:r>
      <w:r>
        <w:rPr>
          <w:sz w:val="28"/>
        </w:rPr>
        <w:t xml:space="preserve"> включительно:</w:t>
      </w:r>
    </w:p>
    <w:p w14:paraId="0B00000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обучающимися</w:t>
      </w:r>
      <w:r>
        <w:rPr>
          <w:sz w:val="28"/>
        </w:rPr>
        <w:t xml:space="preserve"> – в образовательные организации, в которых указанные лица осваивают образовательные программы среднего общего образования;</w:t>
      </w:r>
    </w:p>
    <w:p w14:paraId="0C00000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экстернами</w:t>
      </w:r>
      <w:r>
        <w:rPr>
          <w:sz w:val="28"/>
        </w:rPr>
        <w:t xml:space="preserve"> – в образовательные организации, выбранны</w:t>
      </w:r>
      <w:r>
        <w:rPr>
          <w:sz w:val="28"/>
        </w:rPr>
        <w:t>е эк</w:t>
      </w:r>
      <w:r>
        <w:rPr>
          <w:sz w:val="28"/>
        </w:rPr>
        <w:t>стернами</w:t>
      </w:r>
      <w:r>
        <w:rPr>
          <w:sz w:val="28"/>
        </w:rPr>
        <w:br/>
      </w:r>
      <w:r>
        <w:rPr>
          <w:sz w:val="28"/>
        </w:rPr>
        <w:t>для прохождения ГИА-11;</w:t>
      </w:r>
    </w:p>
    <w:p w14:paraId="0D000000">
      <w:pPr>
        <w:ind w:firstLine="709"/>
        <w:jc w:val="both"/>
        <w:rPr>
          <w:sz w:val="28"/>
        </w:rPr>
      </w:pPr>
      <w:r>
        <w:rPr>
          <w:sz w:val="28"/>
        </w:rPr>
        <w:t>участниками ЕГЭ</w:t>
      </w:r>
      <w:r>
        <w:rPr>
          <w:sz w:val="28"/>
        </w:rPr>
        <w:t xml:space="preserve"> – в органы местного самоуправления муниципальных образований Московской области, осуществляющие управление в сфере образования.</w:t>
      </w:r>
      <w:r>
        <w:rPr>
          <w:sz w:val="28"/>
        </w:rPr>
        <w:t xml:space="preserve"> В городском округе Королёв – в Комитет образования (г. Королёв, ул. Ленина, д. 2ж, 2 этаж, каб. 5); </w:t>
      </w:r>
      <w:r>
        <w:rPr>
          <w:sz w:val="28"/>
        </w:rPr>
        <w:t>телефон: 8 (495) 512-00-07 (896), 8 (915) 336-86-53</w:t>
      </w:r>
      <w:r>
        <w:rPr>
          <w:sz w:val="28"/>
        </w:rPr>
        <w:t xml:space="preserve">, </w:t>
      </w:r>
      <w:r>
        <w:rPr>
          <w:sz w:val="28"/>
        </w:rPr>
        <w:t>режим работы: пн. – чт.: с 9.00 до 18.00, пт.: с 9.00 до 17.00,</w:t>
      </w:r>
      <w:r>
        <w:rPr>
          <w:sz w:val="28"/>
        </w:rPr>
        <w:t xml:space="preserve"> </w:t>
      </w:r>
      <w:r>
        <w:rPr>
          <w:sz w:val="28"/>
        </w:rPr>
        <w:t>перерыв: с 13.00 до 14.00.</w:t>
      </w:r>
    </w:p>
    <w:p w14:paraId="0E00000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Заявления об участии в экзаменах подаются указанными лицами лично</w:t>
      </w:r>
      <w:r>
        <w:rPr>
          <w:sz w:val="28"/>
        </w:rPr>
        <w:br/>
      </w:r>
      <w:r>
        <w:rPr>
          <w:sz w:val="28"/>
        </w:rPr>
        <w:t xml:space="preserve">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РФ. </w:t>
      </w:r>
    </w:p>
    <w:p w14:paraId="0F000000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Обучающиеся с ОВЗ, экстерны с ОВЗ при подаче заявления об участии</w:t>
      </w:r>
      <w:r>
        <w:rPr>
          <w:sz w:val="28"/>
        </w:rPr>
        <w:br/>
      </w:r>
      <w:r>
        <w:rPr>
          <w:sz w:val="28"/>
        </w:rPr>
        <w:t>в экзаменах предъявляют оригинал или надлежащим образом</w:t>
      </w:r>
      <w:r>
        <w:rPr>
          <w:sz w:val="28"/>
        </w:rPr>
        <w:t xml:space="preserve"> заверенную копию рекомендаций </w:t>
      </w:r>
      <w:r>
        <w:rPr>
          <w:sz w:val="28"/>
        </w:rPr>
        <w:t>ПМПК</w:t>
      </w:r>
      <w:r>
        <w:rPr>
          <w:sz w:val="28"/>
        </w:rPr>
        <w:t xml:space="preserve">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</w:t>
      </w:r>
      <w:r>
        <w:rPr>
          <w:sz w:val="28"/>
        </w:rPr>
        <w:t>60</w:t>
      </w:r>
      <w:r>
        <w:rPr>
          <w:sz w:val="28"/>
        </w:rPr>
        <w:t xml:space="preserve"> Порядка ГИА-11</w:t>
      </w:r>
      <w:r>
        <w:rPr>
          <w:sz w:val="28"/>
        </w:rPr>
        <w:t>.</w:t>
      </w:r>
    </w:p>
    <w:p w14:paraId="10000000">
      <w:pPr>
        <w:pStyle w:val="Style_4"/>
        <w:spacing w:line="276" w:lineRule="auto"/>
        <w:ind w:firstLine="708" w:right="3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z w:val="28"/>
        </w:rPr>
        <w:t xml:space="preserve"> при подаче заявления об участии в экзаменах предъявляют </w:t>
      </w:r>
      <w:r>
        <w:rPr>
          <w:sz w:val="28"/>
        </w:rPr>
        <w:t>справк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 подтверждающ</w:t>
      </w:r>
      <w:r>
        <w:rPr>
          <w:sz w:val="28"/>
        </w:rPr>
        <w:t>ую</w:t>
      </w:r>
      <w:r>
        <w:rPr>
          <w:sz w:val="28"/>
        </w:rPr>
        <w:t xml:space="preserve"> освоение образовательных программ среднего общего образования или завершение освоения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11000000">
      <w:pPr>
        <w:pStyle w:val="Style_4"/>
        <w:spacing w:line="276" w:lineRule="auto"/>
        <w:ind w:firstLine="708" w:right="3"/>
        <w:jc w:val="both"/>
        <w:rPr>
          <w:sz w:val="28"/>
        </w:rPr>
      </w:pPr>
      <w:r>
        <w:rPr>
          <w:sz w:val="28"/>
        </w:rPr>
        <w:t xml:space="preserve">Обучающиеся </w:t>
      </w:r>
      <w:r>
        <w:rPr>
          <w:sz w:val="28"/>
        </w:rPr>
        <w:t>в иностранных образовательных организация</w:t>
      </w:r>
      <w:r>
        <w:rPr>
          <w:sz w:val="28"/>
        </w:rPr>
        <w:t xml:space="preserve">х </w:t>
      </w:r>
      <w:r>
        <w:rPr>
          <w:sz w:val="28"/>
        </w:rPr>
        <w:t xml:space="preserve">при подаче заявления об участии в экзаменах предъявляют </w:t>
      </w:r>
      <w:r>
        <w:rPr>
          <w:sz w:val="28"/>
        </w:rPr>
        <w:t xml:space="preserve">справку </w:t>
      </w:r>
      <w:r>
        <w:rPr>
          <w:sz w:val="28"/>
        </w:rPr>
        <w:t>из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в которой они проходят обучение, под</w:t>
      </w:r>
      <w:r>
        <w:rPr>
          <w:sz w:val="28"/>
        </w:rPr>
        <w:t>тверждающ</w:t>
      </w:r>
      <w:r>
        <w:rPr>
          <w:sz w:val="28"/>
        </w:rPr>
        <w:t xml:space="preserve">ую </w:t>
      </w:r>
      <w:r>
        <w:rPr>
          <w:sz w:val="28"/>
        </w:rPr>
        <w:t>освоение образовательных программ среднего общего образования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 освоения образовательных программ среднего общего образования в текущем учебном году (оригинал справки предъявляется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иностранного языка).</w:t>
      </w:r>
    </w:p>
    <w:p w14:paraId="12000000">
      <w:pPr>
        <w:pStyle w:val="Style_4"/>
        <w:spacing w:line="276" w:lineRule="auto"/>
        <w:ind w:firstLine="708" w:right="3"/>
        <w:jc w:val="both"/>
        <w:rPr>
          <w:sz w:val="28"/>
        </w:rPr>
      </w:pPr>
      <w:r>
        <w:rPr>
          <w:sz w:val="28"/>
        </w:rPr>
        <w:t>Выпускники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z w:val="28"/>
        </w:rPr>
        <w:t xml:space="preserve"> </w:t>
      </w:r>
      <w:r>
        <w:rPr>
          <w:sz w:val="28"/>
        </w:rPr>
        <w:t xml:space="preserve">при подаче заявления об участии в экзаменах предъявляют </w:t>
      </w:r>
      <w:r>
        <w:rPr>
          <w:sz w:val="28"/>
        </w:rPr>
        <w:t>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надлежащим образом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образовании.</w:t>
      </w:r>
    </w:p>
    <w:p w14:paraId="13000000">
      <w:pPr>
        <w:pStyle w:val="Style_4"/>
        <w:spacing w:line="276" w:lineRule="auto"/>
        <w:ind w:firstLine="708" w:right="3"/>
        <w:jc w:val="both"/>
        <w:rPr>
          <w:sz w:val="28"/>
        </w:rPr>
      </w:pPr>
      <w:r>
        <w:rPr>
          <w:sz w:val="28"/>
        </w:rPr>
        <w:t>Выпускники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</w:t>
      </w:r>
      <w:r>
        <w:rPr>
          <w:sz w:val="28"/>
        </w:rPr>
        <w:t>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 оригинал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br/>
      </w:r>
      <w:r>
        <w:rPr>
          <w:sz w:val="28"/>
        </w:rPr>
        <w:t>об образовании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языка.</w:t>
      </w:r>
    </w:p>
    <w:p w14:paraId="14000000">
      <w:pPr>
        <w:pStyle w:val="Style_3"/>
        <w:spacing w:before="199"/>
        <w:ind w:firstLine="0" w:left="0" w:right="232"/>
      </w:pPr>
    </w:p>
    <w:p w14:paraId="15000000">
      <w:pPr>
        <w:pStyle w:val="Style_3"/>
        <w:spacing w:before="199"/>
        <w:ind w:firstLine="0" w:left="0" w:right="232"/>
      </w:pPr>
    </w:p>
    <w:sectPr>
      <w:headerReference r:id="rId1" w:type="default"/>
      <w:pgSz w:h="16840" w:orient="portrait" w:w="11910"/>
      <w:pgMar w:bottom="919" w:footer="720" w:gutter="0" w:header="720" w:left="1134" w:right="567" w:top="99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"/>
      <w:lvlJc w:val="left"/>
      <w:pPr>
        <w:ind w:hanging="360" w:left="1429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rFonts w:ascii="Times New Roman" w:hAnsi="Times New Roman"/>
      <w:sz w:val="22"/>
    </w:rPr>
  </w:style>
  <w:style w:default="1" w:styleId="Style_5_ch" w:type="character">
    <w:name w:val="Normal"/>
    <w:link w:val="Style_5"/>
    <w:rPr>
      <w:rFonts w:ascii="Times New Roman" w:hAnsi="Times New Roman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 Paragraph"/>
    <w:basedOn w:val="Style_5"/>
    <w:link w:val="Style_12_ch"/>
    <w:pPr>
      <w:ind w:hanging="709" w:left="1629"/>
    </w:pPr>
  </w:style>
  <w:style w:styleId="Style_12_ch" w:type="character">
    <w:name w:val="List Paragraph"/>
    <w:basedOn w:val="Style_5_ch"/>
    <w:link w:val="Style_12"/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3" w:type="paragraph">
    <w:name w:val="heading 1"/>
    <w:basedOn w:val="Style_5"/>
    <w:link w:val="Style_3_ch"/>
    <w:uiPriority w:val="9"/>
    <w:qFormat/>
    <w:pPr>
      <w:ind w:hanging="709" w:left="1629"/>
      <w:outlineLvl w:val="0"/>
    </w:pPr>
    <w:rPr>
      <w:b w:val="1"/>
      <w:sz w:val="28"/>
    </w:rPr>
  </w:style>
  <w:style w:styleId="Style_3_ch" w:type="character">
    <w:name w:val="heading 1"/>
    <w:basedOn w:val="Style_5_ch"/>
    <w:link w:val="Style_3"/>
    <w:rPr>
      <w:b w:val="1"/>
      <w:sz w:val="28"/>
    </w:rPr>
  </w:style>
  <w:style w:styleId="Style_15" w:type="paragraph">
    <w:name w:val="Table Paragraph"/>
    <w:basedOn w:val="Style_5"/>
    <w:link w:val="Style_15_ch"/>
  </w:style>
  <w:style w:styleId="Style_15_ch" w:type="character">
    <w:name w:val="Table Paragraph"/>
    <w:basedOn w:val="Style_5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4" w:type="paragraph">
    <w:name w:val="Body Text"/>
    <w:basedOn w:val="Style_5"/>
    <w:link w:val="Style_4_ch"/>
    <w:rPr>
      <w:sz w:val="24"/>
    </w:rPr>
  </w:style>
  <w:style w:styleId="Style_4_ch" w:type="character">
    <w:name w:val="Body Text"/>
    <w:basedOn w:val="Style_5_ch"/>
    <w:link w:val="Style_4"/>
    <w:rPr>
      <w:sz w:val="24"/>
    </w:rPr>
  </w:style>
  <w:style w:styleId="Style_1" w:type="paragraph">
    <w:name w:val="page number"/>
    <w:basedOn w:val="Style_11"/>
    <w:link w:val="Style_1_ch"/>
  </w:style>
  <w:style w:styleId="Style_1_ch" w:type="character">
    <w:name w:val="page number"/>
    <w:basedOn w:val="Style_11_ch"/>
    <w:link w:val="Style_1"/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oc 10"/>
    <w:next w:val="Style_5"/>
    <w:link w:val="Style_2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4_ch" w:type="character">
    <w:name w:val="toc 10"/>
    <w:link w:val="Style_24"/>
    <w:rPr>
      <w:rFonts w:ascii="XO Thames" w:hAnsi="XO Thames"/>
      <w:sz w:val="28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2025-09-26T06:54:28Z</dcterms:modified>
</cp:coreProperties>
</file>